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9791" w14:textId="7E2EFE82" w:rsidR="00F72395" w:rsidRPr="00F11C70" w:rsidRDefault="00F72395" w:rsidP="00F72395">
      <w:bookmarkStart w:id="0" w:name="_GoBack"/>
      <w:bookmarkEnd w:id="0"/>
      <w:r w:rsidRPr="00F11C70">
        <w:rPr>
          <w:b/>
        </w:rPr>
        <w:t>IMPORTANT:  During the coronavirus emergency, the Social Security office have established the new rules for applications for SSN.</w:t>
      </w:r>
      <w:r w:rsidRPr="00F11C70">
        <w:t xml:space="preserve"> To process an application for a new Social Security Number (SSN), applicants are required to send in </w:t>
      </w:r>
      <w:r w:rsidRPr="00F11C70">
        <w:rPr>
          <w:u w:val="single"/>
        </w:rPr>
        <w:t>all original documents including your original passport</w:t>
      </w:r>
      <w:r w:rsidRPr="00F11C70">
        <w:t xml:space="preserve"> via regular US mail (do not use </w:t>
      </w:r>
      <w:proofErr w:type="spellStart"/>
      <w:r w:rsidRPr="00F11C70">
        <w:t>Fedex</w:t>
      </w:r>
      <w:proofErr w:type="spellEnd"/>
      <w:r w:rsidRPr="00F11C70">
        <w:t xml:space="preserve">, UPS, etc.)  If you have a job that begins within thirty days, you can apply now by following </w:t>
      </w:r>
      <w:r w:rsidR="00F11C70" w:rsidRPr="00F11C70">
        <w:t>these procedures</w:t>
      </w:r>
      <w:r w:rsidRPr="00F11C70">
        <w:t>:</w:t>
      </w:r>
    </w:p>
    <w:p w14:paraId="1B84A86D" w14:textId="4224DB9B" w:rsidR="00F72395" w:rsidRPr="00F11C70" w:rsidRDefault="00635416" w:rsidP="00F11C70">
      <w:pPr>
        <w:pStyle w:val="ListParagraph"/>
        <w:numPr>
          <w:ilvl w:val="0"/>
          <w:numId w:val="3"/>
        </w:numPr>
      </w:pPr>
      <w:hyperlink r:id="rId5" w:history="1">
        <w:r w:rsidR="00F11C70" w:rsidRPr="00F11C70">
          <w:rPr>
            <w:rStyle w:val="Hyperlink"/>
            <w:color w:val="auto"/>
          </w:rPr>
          <w:t>https://www.ssa.gov/ssnumber/</w:t>
        </w:r>
      </w:hyperlink>
      <w:r w:rsidR="00F11C70" w:rsidRPr="00F11C70">
        <w:t xml:space="preserve"> </w:t>
      </w:r>
      <w:r w:rsidR="00F72395" w:rsidRPr="00F11C70">
        <w:t>(three steps for mail-in application)</w:t>
      </w:r>
    </w:p>
    <w:p w14:paraId="20695445" w14:textId="793F20E3" w:rsidR="00F72395" w:rsidRPr="00F11C70" w:rsidRDefault="00635416" w:rsidP="00F11C70">
      <w:pPr>
        <w:pStyle w:val="ListParagraph"/>
        <w:numPr>
          <w:ilvl w:val="0"/>
          <w:numId w:val="3"/>
        </w:numPr>
      </w:pPr>
      <w:hyperlink r:id="rId6" w:history="1">
        <w:r w:rsidR="00F11C70" w:rsidRPr="00F11C70">
          <w:rPr>
            <w:rStyle w:val="Hyperlink"/>
            <w:color w:val="auto"/>
          </w:rPr>
          <w:t>https://www.ssa.gov/ssnumber/ss5doc.htm</w:t>
        </w:r>
      </w:hyperlink>
      <w:r w:rsidR="00F11C70" w:rsidRPr="00F11C70">
        <w:t xml:space="preserve"> </w:t>
      </w:r>
      <w:r w:rsidR="00F72395" w:rsidRPr="00F11C70">
        <w:t>(documents required to apply)</w:t>
      </w:r>
    </w:p>
    <w:p w14:paraId="43F1CB48" w14:textId="77777777" w:rsidR="00F72395" w:rsidRPr="00F11C70" w:rsidRDefault="00F72395" w:rsidP="00F72395"/>
    <w:p w14:paraId="7FE782FD" w14:textId="6D64AC1E" w:rsidR="00F72395" w:rsidRDefault="00F72395" w:rsidP="00F11C70">
      <w:r w:rsidRPr="00F11C70">
        <w:t xml:space="preserve">Otherwise, you can </w:t>
      </w:r>
      <w:r w:rsidR="00F11C70" w:rsidRPr="00F11C70">
        <w:t xml:space="preserve">try to make an appointment at the </w:t>
      </w:r>
      <w:r w:rsidRPr="00F11C70">
        <w:t xml:space="preserve">local </w:t>
      </w:r>
      <w:r>
        <w:t>SSA office</w:t>
      </w:r>
      <w:r w:rsidR="00F11C70">
        <w:t xml:space="preserve">. Appointments are scheduled </w:t>
      </w:r>
      <w:r>
        <w:t xml:space="preserve">based on staff availability. The local office information can be found at </w:t>
      </w:r>
      <w:hyperlink r:id="rId7" w:history="1">
        <w:r>
          <w:rPr>
            <w:rStyle w:val="Hyperlink"/>
          </w:rPr>
          <w:t>https://secure.ssa.gov/ICON/main.jsp</w:t>
        </w:r>
      </w:hyperlink>
      <w:r>
        <w:t xml:space="preserve">. Here is information </w:t>
      </w:r>
      <w:r w:rsidR="00F11C70">
        <w:t>for</w:t>
      </w:r>
      <w:r>
        <w:t xml:space="preserve"> two offices that are closest to Mason:</w:t>
      </w:r>
    </w:p>
    <w:p w14:paraId="010A7F6D" w14:textId="77777777" w:rsidR="00F72395" w:rsidRPr="00F11C70" w:rsidRDefault="00F72395" w:rsidP="00F72395">
      <w:pPr>
        <w:pStyle w:val="Heading3"/>
        <w:rPr>
          <w:rFonts w:eastAsia="Times New Roman"/>
          <w:color w:val="000000"/>
          <w:sz w:val="24"/>
          <w:szCs w:val="24"/>
        </w:rPr>
      </w:pPr>
      <w:r w:rsidRPr="00F11C70">
        <w:rPr>
          <w:rFonts w:eastAsia="Times New Roman"/>
          <w:color w:val="000000"/>
          <w:sz w:val="24"/>
          <w:szCs w:val="24"/>
        </w:rPr>
        <w:t>Social Security Office Information:</w:t>
      </w:r>
    </w:p>
    <w:tbl>
      <w:tblPr>
        <w:tblW w:w="0" w:type="auto"/>
        <w:tblCellSpacing w:w="15" w:type="dxa"/>
        <w:tblCellMar>
          <w:left w:w="0" w:type="dxa"/>
          <w:right w:w="0" w:type="dxa"/>
        </w:tblCellMar>
        <w:tblLook w:val="04A0" w:firstRow="1" w:lastRow="0" w:firstColumn="1" w:lastColumn="0" w:noHBand="0" w:noVBand="1"/>
      </w:tblPr>
      <w:tblGrid>
        <w:gridCol w:w="1176"/>
        <w:gridCol w:w="2735"/>
      </w:tblGrid>
      <w:tr w:rsidR="00F72395" w14:paraId="2EB2D2BF" w14:textId="77777777" w:rsidTr="00F72395">
        <w:trPr>
          <w:tblCellSpacing w:w="15" w:type="dxa"/>
        </w:trPr>
        <w:tc>
          <w:tcPr>
            <w:tcW w:w="0" w:type="auto"/>
            <w:tcMar>
              <w:top w:w="15" w:type="dxa"/>
              <w:left w:w="15" w:type="dxa"/>
              <w:bottom w:w="15" w:type="dxa"/>
              <w:right w:w="15" w:type="dxa"/>
            </w:tcMar>
            <w:vAlign w:val="center"/>
            <w:hideMark/>
          </w:tcPr>
          <w:p w14:paraId="0AC727A8" w14:textId="77777777" w:rsidR="00F72395" w:rsidRDefault="00F72395">
            <w:pPr>
              <w:jc w:val="center"/>
              <w:rPr>
                <w:b/>
                <w:bCs/>
              </w:rPr>
            </w:pPr>
            <w:r>
              <w:rPr>
                <w:b/>
                <w:bCs/>
              </w:rPr>
              <w:t>Address 1:</w:t>
            </w:r>
          </w:p>
        </w:tc>
        <w:tc>
          <w:tcPr>
            <w:tcW w:w="0" w:type="auto"/>
            <w:tcMar>
              <w:top w:w="15" w:type="dxa"/>
              <w:left w:w="15" w:type="dxa"/>
              <w:bottom w:w="15" w:type="dxa"/>
              <w:right w:w="15" w:type="dxa"/>
            </w:tcMar>
            <w:vAlign w:val="center"/>
            <w:hideMark/>
          </w:tcPr>
          <w:p w14:paraId="15490E35" w14:textId="77777777" w:rsidR="00F72395" w:rsidRDefault="00F72395">
            <w:r>
              <w:t xml:space="preserve">SUITE 105 </w:t>
            </w:r>
            <w:r>
              <w:br/>
              <w:t xml:space="preserve">11212 WAPLES MILL RD </w:t>
            </w:r>
            <w:r>
              <w:br/>
              <w:t xml:space="preserve">FAIRFAX, VA 22030 </w:t>
            </w:r>
          </w:p>
        </w:tc>
      </w:tr>
      <w:tr w:rsidR="00F72395" w14:paraId="6EB8623D" w14:textId="77777777" w:rsidTr="00F72395">
        <w:trPr>
          <w:tblCellSpacing w:w="15" w:type="dxa"/>
        </w:trPr>
        <w:tc>
          <w:tcPr>
            <w:tcW w:w="0" w:type="auto"/>
            <w:tcMar>
              <w:top w:w="15" w:type="dxa"/>
              <w:left w:w="15" w:type="dxa"/>
              <w:bottom w:w="15" w:type="dxa"/>
              <w:right w:w="15" w:type="dxa"/>
            </w:tcMar>
            <w:vAlign w:val="center"/>
            <w:hideMark/>
          </w:tcPr>
          <w:p w14:paraId="1D4BB029" w14:textId="77777777" w:rsidR="00F72395" w:rsidRDefault="00F72395">
            <w:pPr>
              <w:jc w:val="center"/>
              <w:rPr>
                <w:b/>
                <w:bCs/>
              </w:rPr>
            </w:pPr>
            <w:r>
              <w:rPr>
                <w:b/>
                <w:bCs/>
              </w:rPr>
              <w:t>Office:</w:t>
            </w:r>
          </w:p>
        </w:tc>
        <w:tc>
          <w:tcPr>
            <w:tcW w:w="0" w:type="auto"/>
            <w:tcMar>
              <w:top w:w="15" w:type="dxa"/>
              <w:left w:w="15" w:type="dxa"/>
              <w:bottom w:w="15" w:type="dxa"/>
              <w:right w:w="15" w:type="dxa"/>
            </w:tcMar>
            <w:vAlign w:val="center"/>
            <w:hideMark/>
          </w:tcPr>
          <w:p w14:paraId="7BB1CAA7" w14:textId="77777777" w:rsidR="00F72395" w:rsidRDefault="00F72395">
            <w:r>
              <w:t xml:space="preserve">1-866-829-3158 </w:t>
            </w:r>
          </w:p>
        </w:tc>
      </w:tr>
      <w:tr w:rsidR="00F72395" w14:paraId="370D44B8" w14:textId="77777777" w:rsidTr="00F72395">
        <w:trPr>
          <w:tblCellSpacing w:w="15" w:type="dxa"/>
        </w:trPr>
        <w:tc>
          <w:tcPr>
            <w:tcW w:w="0" w:type="auto"/>
            <w:tcMar>
              <w:top w:w="15" w:type="dxa"/>
              <w:left w:w="15" w:type="dxa"/>
              <w:bottom w:w="15" w:type="dxa"/>
              <w:right w:w="15" w:type="dxa"/>
            </w:tcMar>
            <w:vAlign w:val="center"/>
            <w:hideMark/>
          </w:tcPr>
          <w:p w14:paraId="329DA03E" w14:textId="77777777" w:rsidR="00F72395" w:rsidRDefault="00F72395">
            <w:pPr>
              <w:jc w:val="center"/>
              <w:rPr>
                <w:b/>
                <w:bCs/>
              </w:rPr>
            </w:pPr>
            <w:r>
              <w:rPr>
                <w:b/>
                <w:bCs/>
              </w:rPr>
              <w:t>TTY:</w:t>
            </w:r>
          </w:p>
        </w:tc>
        <w:tc>
          <w:tcPr>
            <w:tcW w:w="0" w:type="auto"/>
            <w:tcMar>
              <w:top w:w="15" w:type="dxa"/>
              <w:left w:w="15" w:type="dxa"/>
              <w:bottom w:w="15" w:type="dxa"/>
              <w:right w:w="15" w:type="dxa"/>
            </w:tcMar>
            <w:vAlign w:val="center"/>
            <w:hideMark/>
          </w:tcPr>
          <w:p w14:paraId="64193B85" w14:textId="77777777" w:rsidR="00F72395" w:rsidRDefault="00F72395">
            <w:r>
              <w:t xml:space="preserve">1-800-325-0778 </w:t>
            </w:r>
          </w:p>
        </w:tc>
      </w:tr>
      <w:tr w:rsidR="00F72395" w14:paraId="67734414" w14:textId="77777777" w:rsidTr="00F72395">
        <w:trPr>
          <w:tblCellSpacing w:w="15" w:type="dxa"/>
        </w:trPr>
        <w:tc>
          <w:tcPr>
            <w:tcW w:w="0" w:type="auto"/>
            <w:tcMar>
              <w:top w:w="15" w:type="dxa"/>
              <w:left w:w="15" w:type="dxa"/>
              <w:bottom w:w="15" w:type="dxa"/>
              <w:right w:w="15" w:type="dxa"/>
            </w:tcMar>
            <w:vAlign w:val="center"/>
            <w:hideMark/>
          </w:tcPr>
          <w:p w14:paraId="131213CC" w14:textId="77777777" w:rsidR="00F72395" w:rsidRDefault="00F72395">
            <w:pPr>
              <w:jc w:val="center"/>
              <w:rPr>
                <w:b/>
                <w:bCs/>
              </w:rPr>
            </w:pPr>
            <w:r>
              <w:rPr>
                <w:b/>
                <w:bCs/>
              </w:rPr>
              <w:t>Fax:</w:t>
            </w:r>
          </w:p>
        </w:tc>
        <w:tc>
          <w:tcPr>
            <w:tcW w:w="0" w:type="auto"/>
            <w:tcMar>
              <w:top w:w="15" w:type="dxa"/>
              <w:left w:w="15" w:type="dxa"/>
              <w:bottom w:w="15" w:type="dxa"/>
              <w:right w:w="15" w:type="dxa"/>
            </w:tcMar>
            <w:vAlign w:val="center"/>
            <w:hideMark/>
          </w:tcPr>
          <w:p w14:paraId="378E417E" w14:textId="77777777" w:rsidR="00F72395" w:rsidRDefault="00F72395">
            <w:r>
              <w:t xml:space="preserve">1-833-950-2605 </w:t>
            </w:r>
          </w:p>
        </w:tc>
      </w:tr>
    </w:tbl>
    <w:tbl>
      <w:tblPr>
        <w:tblpPr w:leftFromText="180" w:rightFromText="180" w:vertAnchor="text" w:horzAnchor="margin" w:tblpXSpec="right" w:tblpY="-1967"/>
        <w:tblW w:w="0" w:type="auto"/>
        <w:tblCellSpacing w:w="15" w:type="dxa"/>
        <w:tblCellMar>
          <w:left w:w="0" w:type="dxa"/>
          <w:right w:w="0" w:type="dxa"/>
        </w:tblCellMar>
        <w:tblLook w:val="04A0" w:firstRow="1" w:lastRow="0" w:firstColumn="1" w:lastColumn="0" w:noHBand="0" w:noVBand="1"/>
      </w:tblPr>
      <w:tblGrid>
        <w:gridCol w:w="1176"/>
        <w:gridCol w:w="2775"/>
      </w:tblGrid>
      <w:tr w:rsidR="00F11C70" w14:paraId="2A4B042C" w14:textId="77777777" w:rsidTr="00F11C70">
        <w:trPr>
          <w:tblCellSpacing w:w="15" w:type="dxa"/>
        </w:trPr>
        <w:tc>
          <w:tcPr>
            <w:tcW w:w="0" w:type="auto"/>
            <w:tcMar>
              <w:top w:w="15" w:type="dxa"/>
              <w:left w:w="15" w:type="dxa"/>
              <w:bottom w:w="15" w:type="dxa"/>
              <w:right w:w="15" w:type="dxa"/>
            </w:tcMar>
            <w:vAlign w:val="center"/>
            <w:hideMark/>
          </w:tcPr>
          <w:p w14:paraId="2294229A" w14:textId="77777777" w:rsidR="00F11C70" w:rsidRDefault="00F11C70" w:rsidP="00F11C70">
            <w:pPr>
              <w:jc w:val="center"/>
              <w:rPr>
                <w:b/>
                <w:bCs/>
              </w:rPr>
            </w:pPr>
            <w:r>
              <w:rPr>
                <w:b/>
                <w:bCs/>
              </w:rPr>
              <w:t>Address 2:</w:t>
            </w:r>
          </w:p>
        </w:tc>
        <w:tc>
          <w:tcPr>
            <w:tcW w:w="0" w:type="auto"/>
            <w:tcMar>
              <w:top w:w="15" w:type="dxa"/>
              <w:left w:w="15" w:type="dxa"/>
              <w:bottom w:w="15" w:type="dxa"/>
              <w:right w:w="15" w:type="dxa"/>
            </w:tcMar>
            <w:vAlign w:val="center"/>
            <w:hideMark/>
          </w:tcPr>
          <w:p w14:paraId="28003055" w14:textId="77777777" w:rsidR="00F11C70" w:rsidRDefault="00F11C70" w:rsidP="00F11C70">
            <w:r>
              <w:t xml:space="preserve">PLAZA 500 STE 190 </w:t>
            </w:r>
            <w:r>
              <w:br/>
              <w:t xml:space="preserve">6295 EDSALL RD </w:t>
            </w:r>
            <w:r>
              <w:br/>
              <w:t xml:space="preserve">ALEXANDRIA, VA 22312 </w:t>
            </w:r>
          </w:p>
        </w:tc>
      </w:tr>
      <w:tr w:rsidR="00F11C70" w14:paraId="0069764E" w14:textId="77777777" w:rsidTr="00F11C70">
        <w:trPr>
          <w:tblCellSpacing w:w="15" w:type="dxa"/>
        </w:trPr>
        <w:tc>
          <w:tcPr>
            <w:tcW w:w="0" w:type="auto"/>
            <w:tcMar>
              <w:top w:w="15" w:type="dxa"/>
              <w:left w:w="15" w:type="dxa"/>
              <w:bottom w:w="15" w:type="dxa"/>
              <w:right w:w="15" w:type="dxa"/>
            </w:tcMar>
            <w:vAlign w:val="center"/>
            <w:hideMark/>
          </w:tcPr>
          <w:p w14:paraId="1AEBD6EA" w14:textId="77777777" w:rsidR="00F11C70" w:rsidRDefault="00F11C70" w:rsidP="00F11C70">
            <w:pPr>
              <w:jc w:val="center"/>
              <w:rPr>
                <w:b/>
                <w:bCs/>
              </w:rPr>
            </w:pPr>
            <w:r>
              <w:rPr>
                <w:b/>
                <w:bCs/>
              </w:rPr>
              <w:t>Office:</w:t>
            </w:r>
          </w:p>
        </w:tc>
        <w:tc>
          <w:tcPr>
            <w:tcW w:w="0" w:type="auto"/>
            <w:tcMar>
              <w:top w:w="15" w:type="dxa"/>
              <w:left w:w="15" w:type="dxa"/>
              <w:bottom w:w="15" w:type="dxa"/>
              <w:right w:w="15" w:type="dxa"/>
            </w:tcMar>
            <w:vAlign w:val="center"/>
            <w:hideMark/>
          </w:tcPr>
          <w:p w14:paraId="64A09B0F" w14:textId="77777777" w:rsidR="00F11C70" w:rsidRDefault="00F11C70" w:rsidP="00F11C70">
            <w:r>
              <w:t xml:space="preserve">1-888-472-2402 </w:t>
            </w:r>
          </w:p>
        </w:tc>
      </w:tr>
      <w:tr w:rsidR="00F11C70" w14:paraId="0772B95A" w14:textId="77777777" w:rsidTr="00F11C70">
        <w:trPr>
          <w:tblCellSpacing w:w="15" w:type="dxa"/>
        </w:trPr>
        <w:tc>
          <w:tcPr>
            <w:tcW w:w="0" w:type="auto"/>
            <w:tcMar>
              <w:top w:w="15" w:type="dxa"/>
              <w:left w:w="15" w:type="dxa"/>
              <w:bottom w:w="15" w:type="dxa"/>
              <w:right w:w="15" w:type="dxa"/>
            </w:tcMar>
            <w:vAlign w:val="center"/>
            <w:hideMark/>
          </w:tcPr>
          <w:p w14:paraId="68EC385E" w14:textId="77777777" w:rsidR="00F11C70" w:rsidRDefault="00F11C70" w:rsidP="00F11C70">
            <w:pPr>
              <w:jc w:val="center"/>
              <w:rPr>
                <w:b/>
                <w:bCs/>
              </w:rPr>
            </w:pPr>
            <w:r>
              <w:rPr>
                <w:b/>
                <w:bCs/>
              </w:rPr>
              <w:t>TTY:</w:t>
            </w:r>
          </w:p>
        </w:tc>
        <w:tc>
          <w:tcPr>
            <w:tcW w:w="0" w:type="auto"/>
            <w:tcMar>
              <w:top w:w="15" w:type="dxa"/>
              <w:left w:w="15" w:type="dxa"/>
              <w:bottom w:w="15" w:type="dxa"/>
              <w:right w:w="15" w:type="dxa"/>
            </w:tcMar>
            <w:vAlign w:val="center"/>
            <w:hideMark/>
          </w:tcPr>
          <w:p w14:paraId="493B6A88" w14:textId="77777777" w:rsidR="00F11C70" w:rsidRDefault="00F11C70" w:rsidP="00F11C70">
            <w:r>
              <w:t xml:space="preserve">1-800-325-0778 </w:t>
            </w:r>
          </w:p>
        </w:tc>
      </w:tr>
      <w:tr w:rsidR="00F11C70" w14:paraId="62B0DB49" w14:textId="77777777" w:rsidTr="00F11C70">
        <w:trPr>
          <w:tblCellSpacing w:w="15" w:type="dxa"/>
        </w:trPr>
        <w:tc>
          <w:tcPr>
            <w:tcW w:w="0" w:type="auto"/>
            <w:tcMar>
              <w:top w:w="15" w:type="dxa"/>
              <w:left w:w="15" w:type="dxa"/>
              <w:bottom w:w="15" w:type="dxa"/>
              <w:right w:w="15" w:type="dxa"/>
            </w:tcMar>
            <w:vAlign w:val="center"/>
            <w:hideMark/>
          </w:tcPr>
          <w:p w14:paraId="573D7248" w14:textId="77777777" w:rsidR="00F11C70" w:rsidRDefault="00F11C70" w:rsidP="00F11C70">
            <w:pPr>
              <w:jc w:val="center"/>
              <w:rPr>
                <w:b/>
                <w:bCs/>
              </w:rPr>
            </w:pPr>
            <w:r>
              <w:rPr>
                <w:b/>
                <w:bCs/>
              </w:rPr>
              <w:t>Fax:</w:t>
            </w:r>
          </w:p>
        </w:tc>
        <w:tc>
          <w:tcPr>
            <w:tcW w:w="0" w:type="auto"/>
            <w:tcMar>
              <w:top w:w="15" w:type="dxa"/>
              <w:left w:w="15" w:type="dxa"/>
              <w:bottom w:w="15" w:type="dxa"/>
              <w:right w:w="15" w:type="dxa"/>
            </w:tcMar>
            <w:vAlign w:val="center"/>
            <w:hideMark/>
          </w:tcPr>
          <w:p w14:paraId="6B562406" w14:textId="77777777" w:rsidR="00F11C70" w:rsidRDefault="00F11C70" w:rsidP="00F11C70">
            <w:r>
              <w:t xml:space="preserve">1-833-950-2294 </w:t>
            </w:r>
          </w:p>
        </w:tc>
      </w:tr>
    </w:tbl>
    <w:p w14:paraId="7F677CDA" w14:textId="77777777" w:rsidR="00F72395" w:rsidRDefault="00F72395" w:rsidP="00F72395"/>
    <w:p w14:paraId="7E676F5C" w14:textId="64933BBC" w:rsidR="00F72395" w:rsidRPr="00F11C70" w:rsidRDefault="00F72395" w:rsidP="00F72395">
      <w:pPr>
        <w:rPr>
          <w:b/>
        </w:rPr>
      </w:pPr>
      <w:r w:rsidRPr="00F11C70">
        <w:rPr>
          <w:b/>
        </w:rPr>
        <w:t xml:space="preserve">Please note the following requirements for appointments: </w:t>
      </w:r>
    </w:p>
    <w:p w14:paraId="61281534" w14:textId="254EAB5E" w:rsidR="00F72395" w:rsidRDefault="00F72395" w:rsidP="00F72395">
      <w:pPr>
        <w:numPr>
          <w:ilvl w:val="0"/>
          <w:numId w:val="1"/>
        </w:numPr>
        <w:spacing w:before="100" w:beforeAutospacing="1" w:after="100" w:afterAutospacing="1"/>
        <w:rPr>
          <w:rFonts w:eastAsia="Times New Roman"/>
        </w:rPr>
      </w:pPr>
      <w:r>
        <w:rPr>
          <w:rFonts w:eastAsia="Times New Roman"/>
        </w:rPr>
        <w:t>Offices will make appointments only for applicants filing for original Social Security Numbers (SSNs).  (</w:t>
      </w:r>
      <w:r w:rsidR="00F11C70">
        <w:rPr>
          <w:rFonts w:eastAsia="Times New Roman"/>
        </w:rPr>
        <w:t>V</w:t>
      </w:r>
      <w:r>
        <w:rPr>
          <w:rFonts w:eastAsia="Times New Roman"/>
        </w:rPr>
        <w:t xml:space="preserve">isitors previously issued an SSN can call to request a printout.) </w:t>
      </w:r>
      <w:r w:rsidRPr="00F11C70">
        <w:rPr>
          <w:rFonts w:eastAsia="Times New Roman"/>
          <w:b/>
        </w:rPr>
        <w:t>Appointments are available only two weeks after visitors have entered the country</w:t>
      </w:r>
      <w:r>
        <w:rPr>
          <w:rFonts w:eastAsia="Times New Roman"/>
        </w:rPr>
        <w:t>, and only if exchange visitors do not display symptoms of COVID-19.</w:t>
      </w:r>
    </w:p>
    <w:p w14:paraId="59C26499" w14:textId="65EC236D" w:rsidR="00F72395" w:rsidRDefault="00F72395" w:rsidP="00F72395">
      <w:pPr>
        <w:numPr>
          <w:ilvl w:val="0"/>
          <w:numId w:val="1"/>
        </w:numPr>
        <w:spacing w:before="100" w:beforeAutospacing="1" w:after="100" w:afterAutospacing="1"/>
        <w:rPr>
          <w:rFonts w:eastAsia="Times New Roman"/>
        </w:rPr>
      </w:pPr>
      <w:r>
        <w:rPr>
          <w:rFonts w:eastAsia="Times New Roman"/>
        </w:rPr>
        <w:t xml:space="preserve">Local offices will determine the number and availability of appointments based on office size, availability of staff, and jurisdictionally specific guidelines. The local office has discretion to determine how many applicants it can establish appointments for at a time. </w:t>
      </w:r>
    </w:p>
    <w:p w14:paraId="119A3354" w14:textId="2F18059C" w:rsidR="00F72395" w:rsidRDefault="00F72395" w:rsidP="00F72395">
      <w:pPr>
        <w:numPr>
          <w:ilvl w:val="0"/>
          <w:numId w:val="1"/>
        </w:numPr>
        <w:spacing w:before="100" w:beforeAutospacing="1" w:after="100" w:afterAutospacing="1"/>
        <w:rPr>
          <w:rFonts w:eastAsia="Times New Roman"/>
        </w:rPr>
      </w:pPr>
      <w:r>
        <w:rPr>
          <w:rFonts w:eastAsia="Times New Roman"/>
        </w:rPr>
        <w:t xml:space="preserve">In addition, it is not advised to directly contact offices outside of the visitor’s jurisdiction. However, if an office has no availability, it would be appropriate to ask for assistance in locating an office that does. </w:t>
      </w:r>
    </w:p>
    <w:p w14:paraId="63AFC6A6" w14:textId="26C4EE5E" w:rsidR="00F72395" w:rsidRDefault="00F72395" w:rsidP="00F72395">
      <w:pPr>
        <w:numPr>
          <w:ilvl w:val="0"/>
          <w:numId w:val="1"/>
        </w:numPr>
        <w:spacing w:before="100" w:beforeAutospacing="1" w:after="100" w:afterAutospacing="1"/>
        <w:rPr>
          <w:rFonts w:eastAsia="Times New Roman"/>
        </w:rPr>
      </w:pPr>
      <w:r>
        <w:rPr>
          <w:rFonts w:eastAsia="Times New Roman"/>
        </w:rPr>
        <w:t xml:space="preserve">SSA will take the applications at least 14 days (and preferably 30 days) prior to the expiration of documents (i.e., the end of the visitors’ program). </w:t>
      </w:r>
    </w:p>
    <w:p w14:paraId="6964C3CA" w14:textId="3DBED138" w:rsidR="00F72395" w:rsidRDefault="00F72395" w:rsidP="00F72395">
      <w:pPr>
        <w:numPr>
          <w:ilvl w:val="0"/>
          <w:numId w:val="1"/>
        </w:numPr>
        <w:spacing w:before="100" w:beforeAutospacing="1" w:after="100" w:afterAutospacing="1"/>
        <w:rPr>
          <w:rFonts w:eastAsia="Times New Roman"/>
        </w:rPr>
      </w:pPr>
      <w:r>
        <w:rPr>
          <w:rFonts w:eastAsia="Times New Roman"/>
        </w:rPr>
        <w:t xml:space="preserve">Once visitors secure interview appointments, they must complete the paper Form SS-5 </w:t>
      </w:r>
      <w:r w:rsidR="00EB3A02">
        <w:rPr>
          <w:rFonts w:eastAsia="Times New Roman"/>
        </w:rPr>
        <w:t>(</w:t>
      </w:r>
      <w:hyperlink r:id="rId8" w:history="1">
        <w:r w:rsidR="00EB3A02" w:rsidRPr="004C7D02">
          <w:rPr>
            <w:rStyle w:val="Hyperlink"/>
            <w:rFonts w:eastAsia="Times New Roman"/>
          </w:rPr>
          <w:t>https://www.ssa.gov/forms/ss-5.pdf</w:t>
        </w:r>
      </w:hyperlink>
      <w:r w:rsidR="00EB3A02">
        <w:rPr>
          <w:rFonts w:eastAsia="Times New Roman"/>
        </w:rPr>
        <w:t xml:space="preserve">) </w:t>
      </w:r>
      <w:r>
        <w:rPr>
          <w:rFonts w:eastAsia="Times New Roman"/>
        </w:rPr>
        <w:t xml:space="preserve">and bring it and the required </w:t>
      </w:r>
      <w:r w:rsidR="00EB3A02">
        <w:rPr>
          <w:rFonts w:eastAsia="Times New Roman"/>
        </w:rPr>
        <w:t xml:space="preserve">original </w:t>
      </w:r>
      <w:r>
        <w:rPr>
          <w:rFonts w:eastAsia="Times New Roman"/>
        </w:rPr>
        <w:t xml:space="preserve">supporting documentations to the interview. SSA staff will conduct the mandatory face-to-face interview and make copies of the original documentation. The SSA office will process the documentation and mail a receipt to the applicant.  Within ten days, the SSN card should follow.  </w:t>
      </w:r>
    </w:p>
    <w:p w14:paraId="3B02A0BC" w14:textId="1FFFDD22" w:rsidR="00D2141E" w:rsidRPr="00EB3A02" w:rsidRDefault="00F72395" w:rsidP="00EB3A02">
      <w:pPr>
        <w:numPr>
          <w:ilvl w:val="0"/>
          <w:numId w:val="1"/>
        </w:numPr>
        <w:spacing w:before="100" w:beforeAutospacing="1" w:after="100" w:afterAutospacing="1"/>
        <w:rPr>
          <w:rFonts w:eastAsia="Times New Roman"/>
        </w:rPr>
      </w:pPr>
      <w:r>
        <w:rPr>
          <w:rFonts w:eastAsia="Times New Roman"/>
        </w:rPr>
        <w:t>The SSA confirmed that visitors who are awaiting appointments can submit to their employers a completed Form SS-5.  Exchange visitors should submit the receipt and their SSN as they become available. </w:t>
      </w:r>
    </w:p>
    <w:sectPr w:rsidR="00D2141E" w:rsidRPr="00EB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B68F2"/>
    <w:multiLevelType w:val="hybridMultilevel"/>
    <w:tmpl w:val="B858A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10C30CB"/>
    <w:multiLevelType w:val="hybridMultilevel"/>
    <w:tmpl w:val="40545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9B"/>
    <w:rsid w:val="00387765"/>
    <w:rsid w:val="00635416"/>
    <w:rsid w:val="00D2141E"/>
    <w:rsid w:val="00DC369B"/>
    <w:rsid w:val="00EB3A02"/>
    <w:rsid w:val="00F11C70"/>
    <w:rsid w:val="00F7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8495"/>
  <w15:chartTrackingRefBased/>
  <w15:docId w15:val="{3081F900-6E85-4597-AAEF-7ECFDD20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39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F723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95"/>
    <w:rPr>
      <w:color w:val="0000FF"/>
      <w:u w:val="single"/>
    </w:rPr>
  </w:style>
  <w:style w:type="character" w:customStyle="1" w:styleId="Heading3Char">
    <w:name w:val="Heading 3 Char"/>
    <w:basedOn w:val="DefaultParagraphFont"/>
    <w:link w:val="Heading3"/>
    <w:uiPriority w:val="9"/>
    <w:semiHidden/>
    <w:rsid w:val="00F72395"/>
    <w:rPr>
      <w:rFonts w:ascii="Times New Roman" w:hAnsi="Times New Roman" w:cs="Times New Roman"/>
      <w:b/>
      <w:bCs/>
      <w:sz w:val="27"/>
      <w:szCs w:val="27"/>
    </w:rPr>
  </w:style>
  <w:style w:type="paragraph" w:styleId="ListParagraph">
    <w:name w:val="List Paragraph"/>
    <w:basedOn w:val="Normal"/>
    <w:uiPriority w:val="34"/>
    <w:qFormat/>
    <w:rsid w:val="00F11C70"/>
    <w:pPr>
      <w:ind w:left="720"/>
      <w:contextualSpacing/>
    </w:pPr>
  </w:style>
  <w:style w:type="character" w:styleId="UnresolvedMention">
    <w:name w:val="Unresolved Mention"/>
    <w:basedOn w:val="DefaultParagraphFont"/>
    <w:uiPriority w:val="99"/>
    <w:semiHidden/>
    <w:unhideWhenUsed/>
    <w:rsid w:val="00F11C70"/>
    <w:rPr>
      <w:color w:val="605E5C"/>
      <w:shd w:val="clear" w:color="auto" w:fill="E1DFDD"/>
    </w:rPr>
  </w:style>
  <w:style w:type="character" w:styleId="FollowedHyperlink">
    <w:name w:val="FollowedHyperlink"/>
    <w:basedOn w:val="DefaultParagraphFont"/>
    <w:uiPriority w:val="99"/>
    <w:semiHidden/>
    <w:unhideWhenUsed/>
    <w:rsid w:val="00EB3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6346">
      <w:bodyDiv w:val="1"/>
      <w:marLeft w:val="0"/>
      <w:marRight w:val="0"/>
      <w:marTop w:val="0"/>
      <w:marBottom w:val="0"/>
      <w:divBdr>
        <w:top w:val="none" w:sz="0" w:space="0" w:color="auto"/>
        <w:left w:val="none" w:sz="0" w:space="0" w:color="auto"/>
        <w:bottom w:val="none" w:sz="0" w:space="0" w:color="auto"/>
        <w:right w:val="none" w:sz="0" w:space="0" w:color="auto"/>
      </w:divBdr>
    </w:div>
    <w:div w:id="1073546017">
      <w:bodyDiv w:val="1"/>
      <w:marLeft w:val="0"/>
      <w:marRight w:val="0"/>
      <w:marTop w:val="0"/>
      <w:marBottom w:val="0"/>
      <w:divBdr>
        <w:top w:val="none" w:sz="0" w:space="0" w:color="auto"/>
        <w:left w:val="none" w:sz="0" w:space="0" w:color="auto"/>
        <w:bottom w:val="none" w:sz="0" w:space="0" w:color="auto"/>
        <w:right w:val="none" w:sz="0" w:space="0" w:color="auto"/>
      </w:divBdr>
    </w:div>
    <w:div w:id="16880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forms/ss-5.pdf"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secure.ssa.gov%2FICON%2Fmain.jsp&amp;data=02%7C01%7Cjeffriescd%40state.gov%7Cc960836ec6bb4114127908d8177e3b3c%7C66cf50745afe48d1a691a12b2121f44b%7C0%7C0%7C637285178213967480&amp;sdata=tLB8M5fW9tsP4anXOY02wrs5kqz11eONAZ5h99fnie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ssnumber/ss5doc.htm" TargetMode="External"/><Relationship Id="rId5" Type="http://schemas.openxmlformats.org/officeDocument/2006/relationships/hyperlink" Target="https://www.ssa.gov/ssnumb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Cirmizi</dc:creator>
  <cp:keywords/>
  <dc:description/>
  <cp:lastModifiedBy>Chelsea R Thornton</cp:lastModifiedBy>
  <cp:revision>2</cp:revision>
  <dcterms:created xsi:type="dcterms:W3CDTF">2020-07-20T14:59:00Z</dcterms:created>
  <dcterms:modified xsi:type="dcterms:W3CDTF">2020-07-20T14:59:00Z</dcterms:modified>
</cp:coreProperties>
</file>