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BBC7" w14:textId="77777777" w:rsidR="0018532A" w:rsidRPr="00FE0799" w:rsidRDefault="0018532A" w:rsidP="001853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799">
        <w:rPr>
          <w:rFonts w:ascii="Times New Roman" w:hAnsi="Times New Roman" w:cs="Times New Roman"/>
          <w:b/>
          <w:bCs/>
          <w:sz w:val="28"/>
          <w:szCs w:val="28"/>
        </w:rPr>
        <w:t>General Application Procedures in the EB-1 Category</w:t>
      </w:r>
    </w:p>
    <w:p w14:paraId="15E69763" w14:textId="77777777" w:rsidR="0018532A" w:rsidRPr="0082545A" w:rsidRDefault="0018532A" w:rsidP="0018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14:paraId="4A4A7F7D" w14:textId="77777777" w:rsidR="00C111CD" w:rsidRPr="009529B2" w:rsidRDefault="0018532A" w:rsidP="00185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9B2">
        <w:rPr>
          <w:rFonts w:ascii="Times New Roman" w:hAnsi="Times New Roman" w:cs="Times New Roman"/>
          <w:sz w:val="24"/>
          <w:szCs w:val="24"/>
        </w:rPr>
        <w:t xml:space="preserve">The EB-1 Outstanding Researcher or Professor category is reserved for professors or researchers who are recognized internationally as outstanding in their academic field, and who have at least three years of </w:t>
      </w:r>
      <w:proofErr w:type="spellStart"/>
      <w:r w:rsidRPr="009529B2">
        <w:rPr>
          <w:rFonts w:ascii="Times New Roman" w:hAnsi="Times New Roman" w:cs="Times New Roman"/>
          <w:sz w:val="24"/>
          <w:szCs w:val="24"/>
        </w:rPr>
        <w:t>post PhD</w:t>
      </w:r>
      <w:proofErr w:type="spellEnd"/>
      <w:r w:rsidRPr="009529B2">
        <w:rPr>
          <w:rFonts w:ascii="Times New Roman" w:hAnsi="Times New Roman" w:cs="Times New Roman"/>
          <w:sz w:val="24"/>
          <w:szCs w:val="24"/>
        </w:rPr>
        <w:t xml:space="preserve"> teaching or research experience in the field. </w:t>
      </w:r>
    </w:p>
    <w:p w14:paraId="2709C60A" w14:textId="77777777" w:rsidR="00C111CD" w:rsidRDefault="00C111CD" w:rsidP="00185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F2920" w14:textId="77777777" w:rsidR="0018532A" w:rsidRDefault="0018532A" w:rsidP="00185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C8F">
        <w:rPr>
          <w:rFonts w:ascii="Times New Roman" w:hAnsi="Times New Roman" w:cs="Times New Roman"/>
          <w:sz w:val="24"/>
          <w:szCs w:val="24"/>
        </w:rPr>
        <w:t>To qualify for LPR via this category, the applicant must have an offer of a tenure-track teaching position or permanent research position. In addition, evidence qualifying as an Outstanding Researcher or Professor include:</w:t>
      </w:r>
    </w:p>
    <w:p w14:paraId="23D99302" w14:textId="77777777" w:rsidR="00C111CD" w:rsidRPr="00981C8F" w:rsidRDefault="00C111CD" w:rsidP="00185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97A28" w14:textId="77777777" w:rsidR="0018532A" w:rsidRPr="00981C8F" w:rsidRDefault="0018532A" w:rsidP="001853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C8F">
        <w:rPr>
          <w:rFonts w:ascii="Times New Roman" w:hAnsi="Times New Roman" w:cs="Times New Roman"/>
          <w:sz w:val="24"/>
          <w:szCs w:val="24"/>
        </w:rPr>
        <w:t>Receipt of major prizes or awards</w:t>
      </w:r>
    </w:p>
    <w:p w14:paraId="540046D8" w14:textId="77777777" w:rsidR="0018532A" w:rsidRPr="00981C8F" w:rsidRDefault="0018532A" w:rsidP="0018532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1C8F">
        <w:rPr>
          <w:rFonts w:ascii="Times New Roman" w:hAnsi="Times New Roman" w:cs="Times New Roman"/>
          <w:sz w:val="24"/>
          <w:szCs w:val="24"/>
        </w:rPr>
        <w:t>Membership in associations which require achievements</w:t>
      </w:r>
    </w:p>
    <w:p w14:paraId="29AA9F1E" w14:textId="77777777" w:rsidR="0018532A" w:rsidRPr="00981C8F" w:rsidRDefault="0018532A" w:rsidP="0018532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1C8F">
        <w:rPr>
          <w:rFonts w:ascii="Times New Roman" w:hAnsi="Times New Roman" w:cs="Times New Roman"/>
          <w:sz w:val="24"/>
          <w:szCs w:val="24"/>
        </w:rPr>
        <w:t>Published materials about the applicant</w:t>
      </w:r>
    </w:p>
    <w:p w14:paraId="11A702CA" w14:textId="77777777" w:rsidR="0018532A" w:rsidRPr="00981C8F" w:rsidRDefault="0018532A" w:rsidP="0018532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1C8F">
        <w:rPr>
          <w:rFonts w:ascii="Times New Roman" w:hAnsi="Times New Roman" w:cs="Times New Roman"/>
          <w:sz w:val="24"/>
          <w:szCs w:val="24"/>
        </w:rPr>
        <w:t xml:space="preserve">Citations, authorship of scholarly books, articles, chapters </w:t>
      </w:r>
    </w:p>
    <w:p w14:paraId="4F22BE66" w14:textId="77777777" w:rsidR="0018532A" w:rsidRPr="00981C8F" w:rsidRDefault="0018532A" w:rsidP="0018532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1C8F">
        <w:rPr>
          <w:rFonts w:ascii="Times New Roman" w:hAnsi="Times New Roman" w:cs="Times New Roman"/>
          <w:sz w:val="24"/>
          <w:szCs w:val="24"/>
        </w:rPr>
        <w:t>All forms of review (journal submissions, grant proposals)</w:t>
      </w:r>
    </w:p>
    <w:p w14:paraId="02EF1FAE" w14:textId="77777777" w:rsidR="0018532A" w:rsidRDefault="0018532A" w:rsidP="0018532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1C8F">
        <w:rPr>
          <w:rFonts w:ascii="Times New Roman" w:hAnsi="Times New Roman" w:cs="Times New Roman"/>
          <w:sz w:val="24"/>
          <w:szCs w:val="24"/>
        </w:rPr>
        <w:t>Evidence of “oral publications” (prestigious meetings/conferences)</w:t>
      </w:r>
    </w:p>
    <w:p w14:paraId="2A9F1AC6" w14:textId="77777777" w:rsidR="00FE0799" w:rsidRPr="00FE0799" w:rsidRDefault="00FE0799" w:rsidP="00FE0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2D920" w14:textId="77777777" w:rsidR="00FE0799" w:rsidRPr="00FE0799" w:rsidRDefault="00FE0799" w:rsidP="00FE07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0799">
        <w:rPr>
          <w:rFonts w:ascii="Times New Roman" w:hAnsi="Times New Roman" w:cs="Times New Roman"/>
          <w:b/>
          <w:sz w:val="24"/>
          <w:szCs w:val="24"/>
        </w:rPr>
        <w:t xml:space="preserve">Step 1: </w:t>
      </w:r>
      <w:r w:rsidRPr="00FE0799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FE0799">
        <w:rPr>
          <w:rFonts w:ascii="Times New Roman" w:hAnsi="Times New Roman" w:cs="Times New Roman"/>
          <w:bCs/>
          <w:sz w:val="24"/>
          <w:szCs w:val="24"/>
        </w:rPr>
        <w:t xml:space="preserve">mployee and the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FE0799">
        <w:rPr>
          <w:rFonts w:ascii="Times New Roman" w:hAnsi="Times New Roman" w:cs="Times New Roman"/>
          <w:bCs/>
          <w:sz w:val="24"/>
          <w:szCs w:val="24"/>
        </w:rPr>
        <w:t xml:space="preserve">epartment consult </w:t>
      </w:r>
      <w:r w:rsidRPr="00FE0799">
        <w:rPr>
          <w:rFonts w:ascii="Times New Roman" w:hAnsi="Times New Roman" w:cs="Times New Roman"/>
          <w:sz w:val="24"/>
          <w:szCs w:val="24"/>
        </w:rPr>
        <w:t>with OIPS Faculty &amp; Scholar Team to discuss the case, requirements, timelines, costs, expectations and procedures.</w:t>
      </w:r>
    </w:p>
    <w:p w14:paraId="17E07E23" w14:textId="77777777" w:rsidR="0018532A" w:rsidRPr="00981C8F" w:rsidRDefault="0018532A" w:rsidP="00185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3D291" w14:textId="77777777" w:rsidR="00FE0799" w:rsidRPr="00FE0799" w:rsidRDefault="0018532A" w:rsidP="00FE0799">
      <w:pPr>
        <w:rPr>
          <w:rFonts w:ascii="Times New Roman" w:hAnsi="Times New Roman" w:cs="Times New Roman"/>
          <w:b/>
          <w:sz w:val="24"/>
          <w:szCs w:val="24"/>
        </w:rPr>
      </w:pPr>
      <w:r w:rsidRPr="00FE0799">
        <w:rPr>
          <w:rFonts w:ascii="Times New Roman" w:hAnsi="Times New Roman" w:cs="Times New Roman"/>
          <w:b/>
          <w:sz w:val="24"/>
          <w:szCs w:val="24"/>
        </w:rPr>
        <w:t xml:space="preserve">Step 2: </w:t>
      </w:r>
      <w:r w:rsidRPr="00FE0799">
        <w:rPr>
          <w:rFonts w:ascii="Times New Roman" w:hAnsi="Times New Roman" w:cs="Times New Roman"/>
          <w:sz w:val="24"/>
          <w:szCs w:val="24"/>
        </w:rPr>
        <w:t>Those</w:t>
      </w:r>
      <w:r w:rsidRPr="00FE0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799">
        <w:rPr>
          <w:rFonts w:ascii="Times New Roman" w:hAnsi="Times New Roman" w:cs="Times New Roman"/>
          <w:sz w:val="24"/>
          <w:szCs w:val="24"/>
        </w:rPr>
        <w:t xml:space="preserve">who meet the criteria and who believe they may meet the qualifications for the EB-1B category submit LPR Initiation Form and LPR Financial Agreement Letter to OIPS. </w:t>
      </w:r>
      <w:r w:rsidR="00FE0799" w:rsidRPr="00FE0799">
        <w:rPr>
          <w:rFonts w:ascii="Times New Roman" w:hAnsi="Times New Roman" w:cs="Times New Roman"/>
          <w:sz w:val="24"/>
          <w:szCs w:val="24"/>
        </w:rPr>
        <w:t xml:space="preserve">OIPS provides detailed instructions on this and electronic versions of both documents.    </w:t>
      </w:r>
    </w:p>
    <w:p w14:paraId="1CC1D3F4" w14:textId="77777777" w:rsidR="0018532A" w:rsidRDefault="0018532A" w:rsidP="0018532A">
      <w:pPr>
        <w:rPr>
          <w:rFonts w:ascii="Times New Roman" w:hAnsi="Times New Roman" w:cs="Times New Roman"/>
          <w:sz w:val="24"/>
          <w:szCs w:val="24"/>
        </w:rPr>
      </w:pPr>
    </w:p>
    <w:p w14:paraId="52ECF1DC" w14:textId="77777777" w:rsidR="0018532A" w:rsidRPr="00490D3B" w:rsidRDefault="00000033" w:rsidP="001853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PROCESS and </w:t>
      </w:r>
      <w:r w:rsidR="0018532A" w:rsidRPr="00621D80">
        <w:rPr>
          <w:rFonts w:ascii="Times New Roman" w:hAnsi="Times New Roman" w:cs="Times New Roman"/>
          <w:sz w:val="28"/>
          <w:szCs w:val="28"/>
        </w:rPr>
        <w:t xml:space="preserve">FEES </w:t>
      </w:r>
      <w:r w:rsidR="001853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70763EE" w14:textId="77777777" w:rsidR="00C111CD" w:rsidRPr="00152F18" w:rsidRDefault="00D36D7C" w:rsidP="00C111CD">
      <w:pPr>
        <w:pStyle w:val="ListParagraph"/>
        <w:numPr>
          <w:ilvl w:val="0"/>
          <w:numId w:val="4"/>
        </w:numPr>
        <w:rPr>
          <w:rStyle w:val="Emphasis"/>
          <w:rFonts w:ascii="Times New Roman" w:hAnsi="Times New Roman" w:cs="Times New Roman"/>
          <w:bCs w:val="0"/>
          <w:sz w:val="24"/>
          <w:szCs w:val="24"/>
        </w:rPr>
      </w:pPr>
      <w:r w:rsidRPr="00C111CD">
        <w:rPr>
          <w:rFonts w:ascii="Times New Roman" w:hAnsi="Times New Roman" w:cs="Times New Roman"/>
          <w:sz w:val="24"/>
          <w:szCs w:val="24"/>
        </w:rPr>
        <w:t>Budget must be approved by the Office of the Attorney General</w:t>
      </w:r>
      <w:r w:rsidR="005E1488">
        <w:rPr>
          <w:rFonts w:ascii="Times New Roman" w:hAnsi="Times New Roman" w:cs="Times New Roman"/>
          <w:sz w:val="24"/>
          <w:szCs w:val="24"/>
        </w:rPr>
        <w:t xml:space="preserve"> (OAG)</w:t>
      </w:r>
      <w:r w:rsidRPr="00C111CD">
        <w:rPr>
          <w:rFonts w:ascii="Times New Roman" w:hAnsi="Times New Roman" w:cs="Times New Roman"/>
          <w:sz w:val="24"/>
          <w:szCs w:val="24"/>
        </w:rPr>
        <w:t xml:space="preserve"> before official process starts. </w:t>
      </w:r>
      <w:r w:rsidRPr="00152F18">
        <w:rPr>
          <w:rFonts w:ascii="Times New Roman" w:hAnsi="Times New Roman" w:cs="Times New Roman"/>
          <w:sz w:val="24"/>
          <w:szCs w:val="24"/>
        </w:rPr>
        <w:t xml:space="preserve">Budgets are approved </w:t>
      </w:r>
      <w:r w:rsidRPr="00152F18">
        <w:rPr>
          <w:rStyle w:val="st1"/>
          <w:rFonts w:ascii="Times New Roman" w:hAnsi="Times New Roman" w:cs="Times New Roman"/>
          <w:sz w:val="24"/>
          <w:szCs w:val="24"/>
          <w:lang w:val="en"/>
        </w:rPr>
        <w:t xml:space="preserve">on a </w:t>
      </w:r>
      <w:r w:rsidRPr="00152F18">
        <w:rPr>
          <w:rStyle w:val="Emphasis"/>
          <w:rFonts w:ascii="Times New Roman" w:hAnsi="Times New Roman" w:cs="Times New Roman"/>
          <w:sz w:val="24"/>
          <w:szCs w:val="24"/>
          <w:lang w:val="en"/>
        </w:rPr>
        <w:t>case-by-case basis</w:t>
      </w:r>
    </w:p>
    <w:p w14:paraId="21918797" w14:textId="675C3E06" w:rsidR="0018532A" w:rsidRPr="00152F18" w:rsidRDefault="00FE0799" w:rsidP="00C111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2F18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18532A" w:rsidRPr="00152F18">
        <w:rPr>
          <w:rFonts w:ascii="Times New Roman" w:hAnsi="Times New Roman" w:cs="Times New Roman"/>
          <w:sz w:val="24"/>
          <w:szCs w:val="24"/>
        </w:rPr>
        <w:t>typically pay</w:t>
      </w:r>
      <w:r w:rsidR="000678DD" w:rsidRPr="00152F18">
        <w:rPr>
          <w:rFonts w:ascii="Times New Roman" w:hAnsi="Times New Roman" w:cs="Times New Roman"/>
          <w:sz w:val="24"/>
          <w:szCs w:val="24"/>
        </w:rPr>
        <w:t>s</w:t>
      </w:r>
      <w:r w:rsidR="0018532A" w:rsidRPr="00152F18">
        <w:rPr>
          <w:rFonts w:ascii="Times New Roman" w:hAnsi="Times New Roman" w:cs="Times New Roman"/>
          <w:sz w:val="24"/>
          <w:szCs w:val="24"/>
        </w:rPr>
        <w:t xml:space="preserve"> </w:t>
      </w:r>
      <w:r w:rsidR="00152F18">
        <w:rPr>
          <w:rFonts w:ascii="Times New Roman" w:hAnsi="Times New Roman" w:cs="Times New Roman"/>
          <w:sz w:val="24"/>
          <w:szCs w:val="24"/>
        </w:rPr>
        <w:t>up to $</w:t>
      </w:r>
      <w:r w:rsidR="00A103FA">
        <w:rPr>
          <w:rFonts w:ascii="Times New Roman" w:hAnsi="Times New Roman" w:cs="Times New Roman"/>
          <w:sz w:val="24"/>
          <w:szCs w:val="24"/>
        </w:rPr>
        <w:t>6,700</w:t>
      </w:r>
      <w:r w:rsidR="00152F18">
        <w:rPr>
          <w:rFonts w:ascii="Times New Roman" w:hAnsi="Times New Roman" w:cs="Times New Roman"/>
          <w:sz w:val="24"/>
          <w:szCs w:val="24"/>
        </w:rPr>
        <w:t xml:space="preserve"> </w:t>
      </w:r>
      <w:r w:rsidR="0018532A" w:rsidRPr="00152F18">
        <w:rPr>
          <w:rFonts w:ascii="Times New Roman" w:hAnsi="Times New Roman" w:cs="Times New Roman"/>
          <w:sz w:val="24"/>
          <w:szCs w:val="24"/>
        </w:rPr>
        <w:t xml:space="preserve">of the legal fees and employee pays </w:t>
      </w:r>
      <w:r w:rsidR="00152F18">
        <w:rPr>
          <w:rFonts w:ascii="Times New Roman" w:hAnsi="Times New Roman" w:cs="Times New Roman"/>
          <w:sz w:val="24"/>
          <w:szCs w:val="24"/>
        </w:rPr>
        <w:t xml:space="preserve">remaining legal fees and </w:t>
      </w:r>
      <w:r w:rsidR="0018532A" w:rsidRPr="00152F18">
        <w:rPr>
          <w:rFonts w:ascii="Times New Roman" w:hAnsi="Times New Roman" w:cs="Times New Roman"/>
          <w:sz w:val="24"/>
          <w:szCs w:val="24"/>
        </w:rPr>
        <w:t>filing fees</w:t>
      </w:r>
      <w:r w:rsidR="00152F18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D36D7C" w:rsidRPr="00152F18">
        <w:rPr>
          <w:rFonts w:ascii="Times New Roman" w:hAnsi="Times New Roman" w:cs="Times New Roman"/>
          <w:sz w:val="24"/>
          <w:szCs w:val="24"/>
        </w:rPr>
        <w:t>Premium Processing fee</w:t>
      </w:r>
    </w:p>
    <w:p w14:paraId="670B756F" w14:textId="77777777" w:rsidR="00FE0799" w:rsidRPr="00FE0799" w:rsidRDefault="00FE0799" w:rsidP="00C111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</w:t>
      </w:r>
      <w:r w:rsidR="00C13014" w:rsidRPr="00FE0799">
        <w:rPr>
          <w:rFonts w:ascii="Times New Roman" w:hAnsi="Times New Roman" w:cs="Times New Roman"/>
          <w:sz w:val="24"/>
          <w:szCs w:val="24"/>
        </w:rPr>
        <w:t>complete</w:t>
      </w:r>
      <w:r w:rsidR="000678DD" w:rsidRPr="00FE0799">
        <w:rPr>
          <w:rFonts w:ascii="Times New Roman" w:hAnsi="Times New Roman" w:cs="Times New Roman"/>
          <w:sz w:val="24"/>
          <w:szCs w:val="24"/>
        </w:rPr>
        <w:t>s</w:t>
      </w:r>
      <w:r w:rsidR="00C13014" w:rsidRPr="00FE0799">
        <w:rPr>
          <w:rFonts w:ascii="Times New Roman" w:hAnsi="Times New Roman" w:cs="Times New Roman"/>
          <w:sz w:val="24"/>
          <w:szCs w:val="24"/>
        </w:rPr>
        <w:t xml:space="preserve"> LPR Packet and Financial Agreement</w:t>
      </w:r>
      <w:r w:rsidR="000678DD" w:rsidRPr="00FE0799">
        <w:rPr>
          <w:rFonts w:ascii="Times New Roman" w:hAnsi="Times New Roman" w:cs="Times New Roman"/>
          <w:sz w:val="24"/>
          <w:szCs w:val="24"/>
        </w:rPr>
        <w:t xml:space="preserve"> and sends both documents to OIPS</w:t>
      </w:r>
      <w:r w:rsidR="00C13014" w:rsidRPr="00FE0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50B66" w14:textId="77777777" w:rsidR="00C111CD" w:rsidRPr="00FE0799" w:rsidRDefault="00FE0799" w:rsidP="00C111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</w:t>
      </w:r>
      <w:r w:rsidR="00C111CD" w:rsidRPr="00FE0799">
        <w:rPr>
          <w:rFonts w:ascii="Times New Roman" w:hAnsi="Times New Roman" w:cs="Times New Roman"/>
          <w:sz w:val="24"/>
          <w:szCs w:val="24"/>
        </w:rPr>
        <w:t>create</w:t>
      </w:r>
      <w:r w:rsidR="00C13014" w:rsidRPr="00FE0799">
        <w:rPr>
          <w:rFonts w:ascii="Times New Roman" w:hAnsi="Times New Roman" w:cs="Times New Roman"/>
          <w:sz w:val="24"/>
          <w:szCs w:val="24"/>
        </w:rPr>
        <w:t>s</w:t>
      </w:r>
      <w:r w:rsidR="00C111CD" w:rsidRPr="00FE0799">
        <w:rPr>
          <w:rFonts w:ascii="Times New Roman" w:hAnsi="Times New Roman" w:cs="Times New Roman"/>
          <w:sz w:val="24"/>
          <w:szCs w:val="24"/>
        </w:rPr>
        <w:t xml:space="preserve"> Purchase Order # and notif</w:t>
      </w:r>
      <w:r w:rsidR="00C03DAE" w:rsidRPr="00FE0799">
        <w:rPr>
          <w:rFonts w:ascii="Times New Roman" w:hAnsi="Times New Roman" w:cs="Times New Roman"/>
          <w:sz w:val="24"/>
          <w:szCs w:val="24"/>
        </w:rPr>
        <w:t>ies</w:t>
      </w:r>
      <w:r w:rsidR="00C111CD" w:rsidRPr="00FE0799">
        <w:rPr>
          <w:rFonts w:ascii="Times New Roman" w:hAnsi="Times New Roman" w:cs="Times New Roman"/>
          <w:sz w:val="24"/>
          <w:szCs w:val="24"/>
        </w:rPr>
        <w:t xml:space="preserve"> OIPS</w:t>
      </w:r>
    </w:p>
    <w:p w14:paraId="7FB32D5B" w14:textId="77777777" w:rsidR="00D36D7C" w:rsidRPr="000678DD" w:rsidRDefault="0018532A" w:rsidP="00C111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678DD">
        <w:rPr>
          <w:rFonts w:ascii="Times New Roman" w:hAnsi="Times New Roman" w:cs="Times New Roman"/>
          <w:sz w:val="24"/>
          <w:szCs w:val="24"/>
        </w:rPr>
        <w:t xml:space="preserve">Invoices for </w:t>
      </w:r>
      <w:r w:rsidR="00D36D7C" w:rsidRPr="000678DD">
        <w:rPr>
          <w:rFonts w:ascii="Times New Roman" w:hAnsi="Times New Roman" w:cs="Times New Roman"/>
          <w:sz w:val="24"/>
          <w:szCs w:val="24"/>
        </w:rPr>
        <w:t xml:space="preserve">legal </w:t>
      </w:r>
      <w:r w:rsidRPr="000678DD">
        <w:rPr>
          <w:rFonts w:ascii="Times New Roman" w:hAnsi="Times New Roman" w:cs="Times New Roman"/>
          <w:sz w:val="24"/>
          <w:szCs w:val="24"/>
        </w:rPr>
        <w:t xml:space="preserve">fees are submitted by </w:t>
      </w:r>
      <w:r w:rsidR="00C111CD" w:rsidRPr="000678DD">
        <w:rPr>
          <w:rFonts w:ascii="Times New Roman" w:hAnsi="Times New Roman" w:cs="Times New Roman"/>
          <w:sz w:val="24"/>
          <w:szCs w:val="24"/>
        </w:rPr>
        <w:t xml:space="preserve">the </w:t>
      </w:r>
      <w:r w:rsidRPr="000678DD">
        <w:rPr>
          <w:rFonts w:ascii="Times New Roman" w:hAnsi="Times New Roman" w:cs="Times New Roman"/>
          <w:sz w:val="24"/>
          <w:szCs w:val="24"/>
        </w:rPr>
        <w:t>law firm to OIPS</w:t>
      </w:r>
      <w:r w:rsidR="000678DD" w:rsidRPr="000678DD">
        <w:rPr>
          <w:rFonts w:ascii="Times New Roman" w:hAnsi="Times New Roman" w:cs="Times New Roman"/>
          <w:sz w:val="24"/>
          <w:szCs w:val="24"/>
        </w:rPr>
        <w:t xml:space="preserve">. </w:t>
      </w:r>
      <w:r w:rsidR="00C41768">
        <w:rPr>
          <w:rFonts w:ascii="Times New Roman" w:hAnsi="Times New Roman" w:cs="Times New Roman"/>
          <w:sz w:val="24"/>
          <w:szCs w:val="24"/>
        </w:rPr>
        <w:t xml:space="preserve">Then </w:t>
      </w:r>
      <w:r w:rsidR="00D36D7C" w:rsidRPr="000678DD">
        <w:rPr>
          <w:rFonts w:ascii="Times New Roman" w:hAnsi="Times New Roman" w:cs="Times New Roman"/>
          <w:sz w:val="24"/>
          <w:szCs w:val="24"/>
        </w:rPr>
        <w:t>OIPS sends</w:t>
      </w:r>
      <w:r w:rsidR="00C111CD" w:rsidRPr="000678DD">
        <w:rPr>
          <w:rFonts w:ascii="Times New Roman" w:hAnsi="Times New Roman" w:cs="Times New Roman"/>
          <w:sz w:val="24"/>
          <w:szCs w:val="24"/>
        </w:rPr>
        <w:t xml:space="preserve"> fully approved invoices to the </w:t>
      </w:r>
      <w:r w:rsidR="00C41768">
        <w:rPr>
          <w:rFonts w:ascii="Times New Roman" w:hAnsi="Times New Roman" w:cs="Times New Roman"/>
          <w:sz w:val="24"/>
          <w:szCs w:val="24"/>
        </w:rPr>
        <w:t>Department</w:t>
      </w:r>
      <w:r w:rsidR="00C111CD" w:rsidRPr="000678DD">
        <w:rPr>
          <w:rFonts w:ascii="Times New Roman" w:hAnsi="Times New Roman" w:cs="Times New Roman"/>
          <w:sz w:val="24"/>
          <w:szCs w:val="24"/>
        </w:rPr>
        <w:t xml:space="preserve"> and Accounts Payable</w:t>
      </w:r>
      <w:r w:rsidR="000678DD">
        <w:rPr>
          <w:rFonts w:ascii="Times New Roman" w:hAnsi="Times New Roman" w:cs="Times New Roman"/>
          <w:sz w:val="24"/>
          <w:szCs w:val="24"/>
        </w:rPr>
        <w:t>. Invoice</w:t>
      </w:r>
      <w:r w:rsidR="00C41768">
        <w:rPr>
          <w:rFonts w:ascii="Times New Roman" w:hAnsi="Times New Roman" w:cs="Times New Roman"/>
          <w:sz w:val="24"/>
          <w:szCs w:val="24"/>
        </w:rPr>
        <w:t xml:space="preserve"> is </w:t>
      </w:r>
      <w:r w:rsidR="000678DD">
        <w:rPr>
          <w:rFonts w:ascii="Times New Roman" w:hAnsi="Times New Roman" w:cs="Times New Roman"/>
          <w:sz w:val="24"/>
          <w:szCs w:val="24"/>
        </w:rPr>
        <w:t xml:space="preserve">submitted </w:t>
      </w:r>
      <w:r w:rsidR="00C41768">
        <w:rPr>
          <w:rFonts w:ascii="Times New Roman" w:hAnsi="Times New Roman" w:cs="Times New Roman"/>
          <w:sz w:val="24"/>
          <w:szCs w:val="24"/>
        </w:rPr>
        <w:t xml:space="preserve">after each step of the process </w:t>
      </w:r>
      <w:r w:rsidR="000678DD">
        <w:rPr>
          <w:rFonts w:ascii="Times New Roman" w:hAnsi="Times New Roman" w:cs="Times New Roman"/>
          <w:sz w:val="24"/>
          <w:szCs w:val="24"/>
        </w:rPr>
        <w:t xml:space="preserve">after </w:t>
      </w:r>
      <w:r w:rsidR="000678DD" w:rsidRPr="00362DE9">
        <w:rPr>
          <w:rFonts w:ascii="Times New Roman" w:hAnsi="Times New Roman" w:cs="Times New Roman"/>
          <w:sz w:val="24"/>
          <w:szCs w:val="24"/>
        </w:rPr>
        <w:t>Immigration Attorney</w:t>
      </w:r>
      <w:r w:rsidR="000678DD">
        <w:rPr>
          <w:rFonts w:ascii="Times New Roman" w:hAnsi="Times New Roman" w:cs="Times New Roman"/>
          <w:sz w:val="24"/>
          <w:szCs w:val="24"/>
        </w:rPr>
        <w:t xml:space="preserve">s complete </w:t>
      </w:r>
      <w:r w:rsidR="00C41768">
        <w:rPr>
          <w:rFonts w:ascii="Times New Roman" w:hAnsi="Times New Roman" w:cs="Times New Roman"/>
          <w:sz w:val="24"/>
          <w:szCs w:val="24"/>
        </w:rPr>
        <w:t>their job.</w:t>
      </w:r>
    </w:p>
    <w:p w14:paraId="17DFEC14" w14:textId="77777777" w:rsidR="00D36D7C" w:rsidRDefault="00D36D7C" w:rsidP="00C111CD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4708406" w14:textId="77777777" w:rsidR="00C111CD" w:rsidRDefault="00C111CD" w:rsidP="00C111CD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B859BF7" w14:textId="77777777" w:rsidR="0018532A" w:rsidRPr="00D36D7C" w:rsidRDefault="0018532A" w:rsidP="00D36D7C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85"/>
        <w:gridCol w:w="2430"/>
        <w:gridCol w:w="1819"/>
        <w:gridCol w:w="1956"/>
      </w:tblGrid>
      <w:tr w:rsidR="0018532A" w14:paraId="62161EC2" w14:textId="77777777" w:rsidTr="00373928">
        <w:tc>
          <w:tcPr>
            <w:tcW w:w="2785" w:type="dxa"/>
          </w:tcPr>
          <w:p w14:paraId="7FBD3F00" w14:textId="77777777" w:rsidR="0018532A" w:rsidRPr="00490D3B" w:rsidRDefault="0018532A" w:rsidP="0037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3B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430" w:type="dxa"/>
          </w:tcPr>
          <w:p w14:paraId="1A26CEF9" w14:textId="77777777" w:rsidR="0018532A" w:rsidRPr="00490D3B" w:rsidRDefault="0018532A" w:rsidP="0037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3B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  <w:tc>
          <w:tcPr>
            <w:tcW w:w="1819" w:type="dxa"/>
          </w:tcPr>
          <w:p w14:paraId="5DDEF68E" w14:textId="77777777" w:rsidR="0018532A" w:rsidRPr="00490D3B" w:rsidRDefault="0018532A" w:rsidP="0037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3B">
              <w:rPr>
                <w:rFonts w:ascii="Times New Roman" w:hAnsi="Times New Roman" w:cs="Times New Roman"/>
                <w:b/>
                <w:sz w:val="24"/>
                <w:szCs w:val="24"/>
              </w:rPr>
              <w:t>Typically Paid by</w:t>
            </w:r>
          </w:p>
        </w:tc>
        <w:tc>
          <w:tcPr>
            <w:tcW w:w="1956" w:type="dxa"/>
          </w:tcPr>
          <w:p w14:paraId="4DA58618" w14:textId="77777777" w:rsidR="0018532A" w:rsidRPr="00490D3B" w:rsidRDefault="00152F18" w:rsidP="0037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Approximate </w:t>
            </w:r>
            <w:r w:rsidR="0018532A"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</w:tr>
      <w:tr w:rsidR="0018532A" w14:paraId="08B21077" w14:textId="77777777" w:rsidTr="00887BD8">
        <w:trPr>
          <w:trHeight w:val="4391"/>
        </w:trPr>
        <w:tc>
          <w:tcPr>
            <w:tcW w:w="2785" w:type="dxa"/>
          </w:tcPr>
          <w:p w14:paraId="05A6E2BB" w14:textId="5949B816" w:rsidR="0018532A" w:rsidRPr="00ED3E3E" w:rsidRDefault="0018532A" w:rsidP="0037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3E">
              <w:rPr>
                <w:rFonts w:ascii="Times New Roman" w:hAnsi="Times New Roman" w:cs="Times New Roman"/>
                <w:sz w:val="24"/>
                <w:szCs w:val="24"/>
              </w:rPr>
              <w:t>$4</w:t>
            </w:r>
            <w:r w:rsidR="00A103FA">
              <w:rPr>
                <w:rFonts w:ascii="Times New Roman" w:hAnsi="Times New Roman" w:cs="Times New Roman"/>
                <w:sz w:val="24"/>
                <w:szCs w:val="24"/>
              </w:rPr>
              <w:t>,750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E3E">
              <w:rPr>
                <w:rFonts w:ascii="Times New Roman" w:hAnsi="Times New Roman" w:cs="Times New Roman"/>
                <w:sz w:val="24"/>
                <w:szCs w:val="24"/>
              </w:rPr>
              <w:t>Legal Fee</w:t>
            </w:r>
          </w:p>
          <w:p w14:paraId="6E54C2C6" w14:textId="1558565E" w:rsidR="0018532A" w:rsidRDefault="0018532A" w:rsidP="0037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3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proofErr w:type="gramStart"/>
            <w:r w:rsidRPr="00ED3E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03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3E3E">
              <w:rPr>
                <w:rFonts w:ascii="Times New Roman" w:hAnsi="Times New Roman" w:cs="Times New Roman"/>
                <w:sz w:val="24"/>
                <w:szCs w:val="24"/>
              </w:rPr>
              <w:t>Filing</w:t>
            </w:r>
            <w:proofErr w:type="gramEnd"/>
            <w:r w:rsidRPr="00ED3E3E">
              <w:rPr>
                <w:rFonts w:ascii="Times New Roman" w:hAnsi="Times New Roman" w:cs="Times New Roman"/>
                <w:sz w:val="24"/>
                <w:szCs w:val="24"/>
              </w:rPr>
              <w:t xml:space="preserve"> Fee</w:t>
            </w:r>
          </w:p>
          <w:p w14:paraId="44C11187" w14:textId="77777777" w:rsidR="00887BD8" w:rsidRDefault="00887BD8" w:rsidP="004E4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A3B97" w14:textId="7DD6EC66" w:rsidR="0018532A" w:rsidRPr="00ED3E3E" w:rsidRDefault="0018532A" w:rsidP="004E4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103FA">
              <w:rPr>
                <w:rFonts w:ascii="Times New Roman" w:hAnsi="Times New Roman" w:cs="Times New Roman"/>
                <w:sz w:val="24"/>
                <w:szCs w:val="24"/>
              </w:rPr>
              <w:t>2,805</w:t>
            </w:r>
          </w:p>
        </w:tc>
        <w:tc>
          <w:tcPr>
            <w:tcW w:w="2430" w:type="dxa"/>
          </w:tcPr>
          <w:p w14:paraId="125CD7A4" w14:textId="77777777" w:rsidR="0018532A" w:rsidRDefault="0018532A" w:rsidP="0037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95C">
              <w:rPr>
                <w:rFonts w:ascii="Times New Roman" w:hAnsi="Times New Roman" w:cs="Times New Roman"/>
                <w:b/>
                <w:sz w:val="24"/>
                <w:szCs w:val="24"/>
              </w:rPr>
              <w:t>I-140</w:t>
            </w:r>
            <w:r w:rsidRPr="00ED3E3E">
              <w:rPr>
                <w:rFonts w:ascii="Times New Roman" w:hAnsi="Times New Roman" w:cs="Times New Roman"/>
                <w:sz w:val="24"/>
                <w:szCs w:val="24"/>
              </w:rPr>
              <w:t xml:space="preserve"> Immigrant Petition for Alien Worker</w:t>
            </w:r>
          </w:p>
          <w:p w14:paraId="0EC96282" w14:textId="77777777" w:rsidR="00887BD8" w:rsidRDefault="00887BD8" w:rsidP="00373928">
            <w:pPr>
              <w:rPr>
                <w:rFonts w:ascii="source_sans_pro_regular" w:hAnsi="source_sans_pro_regular"/>
                <w:lang w:val="en"/>
              </w:rPr>
            </w:pPr>
          </w:p>
          <w:p w14:paraId="5ED4C3FB" w14:textId="03C43134" w:rsidR="0018532A" w:rsidRPr="00F37048" w:rsidRDefault="004E457E" w:rsidP="00373928">
            <w:pPr>
              <w:rPr>
                <w:rFonts w:ascii="Times New Roman" w:hAnsi="Times New Roman" w:cs="Times New Roman"/>
              </w:rPr>
            </w:pPr>
            <w:r w:rsidRPr="00F37048">
              <w:rPr>
                <w:rFonts w:ascii="Times New Roman" w:hAnsi="Times New Roman" w:cs="Times New Roman"/>
                <w:lang w:val="en"/>
              </w:rPr>
              <w:t>Premium processing is an optional service which allows petitioners to request 15-</w:t>
            </w:r>
            <w:r w:rsidR="00A103FA">
              <w:rPr>
                <w:rFonts w:ascii="Times New Roman" w:hAnsi="Times New Roman" w:cs="Times New Roman"/>
                <w:lang w:val="en"/>
              </w:rPr>
              <w:t xml:space="preserve">business </w:t>
            </w:r>
            <w:r w:rsidRPr="00F37048">
              <w:rPr>
                <w:rFonts w:ascii="Times New Roman" w:hAnsi="Times New Roman" w:cs="Times New Roman"/>
                <w:lang w:val="en"/>
              </w:rPr>
              <w:t xml:space="preserve">day processing of c employment-based immigration benefit. </w:t>
            </w:r>
            <w:r w:rsidR="0018532A" w:rsidRPr="00F37048">
              <w:rPr>
                <w:rFonts w:ascii="Times New Roman" w:hAnsi="Times New Roman" w:cs="Times New Roman"/>
              </w:rPr>
              <w:t>e (Optional)</w:t>
            </w:r>
          </w:p>
          <w:p w14:paraId="236F5B36" w14:textId="77777777" w:rsidR="004E457E" w:rsidRPr="00ED3E3E" w:rsidRDefault="004E457E" w:rsidP="00373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20AF718" w14:textId="77777777" w:rsidR="0018532A" w:rsidRDefault="0018532A" w:rsidP="0037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  <w:p w14:paraId="79B60A57" w14:textId="77777777" w:rsidR="0018532A" w:rsidRDefault="0018532A" w:rsidP="0037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</w:t>
            </w:r>
          </w:p>
          <w:p w14:paraId="57B79568" w14:textId="77777777" w:rsidR="00887BD8" w:rsidRDefault="00887BD8" w:rsidP="00373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B939E" w14:textId="77777777" w:rsidR="0018532A" w:rsidRDefault="0018532A" w:rsidP="0037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111CD">
              <w:rPr>
                <w:rFonts w:ascii="Times New Roman" w:hAnsi="Times New Roman" w:cs="Times New Roman"/>
                <w:sz w:val="24"/>
                <w:szCs w:val="24"/>
              </w:rPr>
              <w:t>mployee</w:t>
            </w:r>
          </w:p>
          <w:p w14:paraId="408AF043" w14:textId="77777777" w:rsidR="0018532A" w:rsidRDefault="0018532A" w:rsidP="00373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D300857" w14:textId="77777777" w:rsidR="0018532A" w:rsidRPr="001E1BD9" w:rsidRDefault="0018532A" w:rsidP="0037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9">
              <w:rPr>
                <w:rFonts w:ascii="Times New Roman" w:hAnsi="Times New Roman" w:cs="Times New Roman"/>
                <w:sz w:val="24"/>
                <w:szCs w:val="24"/>
              </w:rPr>
              <w:t xml:space="preserve">4-6 months </w:t>
            </w:r>
          </w:p>
          <w:p w14:paraId="26BCCED1" w14:textId="77777777" w:rsidR="0018532A" w:rsidRPr="001E1BD9" w:rsidRDefault="0018532A" w:rsidP="00373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70044" w14:textId="77777777" w:rsidR="0018532A" w:rsidRDefault="0018532A" w:rsidP="00FE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2A" w14:paraId="586D2AD6" w14:textId="77777777" w:rsidTr="00887BD8">
        <w:trPr>
          <w:trHeight w:val="5210"/>
        </w:trPr>
        <w:tc>
          <w:tcPr>
            <w:tcW w:w="2785" w:type="dxa"/>
          </w:tcPr>
          <w:p w14:paraId="322E5DF4" w14:textId="637231D2" w:rsidR="0018532A" w:rsidRDefault="0018532A" w:rsidP="0037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FF1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111C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103F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103FF1">
              <w:rPr>
                <w:rFonts w:ascii="Times New Roman" w:hAnsi="Times New Roman" w:cs="Times New Roman"/>
                <w:sz w:val="24"/>
                <w:szCs w:val="24"/>
              </w:rPr>
              <w:t>-Legal Fee</w:t>
            </w:r>
          </w:p>
          <w:p w14:paraId="37D72060" w14:textId="77777777" w:rsidR="0018532A" w:rsidRPr="00103FF1" w:rsidRDefault="0018532A" w:rsidP="00373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1C855" w14:textId="5B5443AB" w:rsidR="0018532A" w:rsidRDefault="0018532A" w:rsidP="0037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FF1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103FA">
              <w:rPr>
                <w:rFonts w:ascii="Times New Roman" w:hAnsi="Times New Roman" w:cs="Times New Roman"/>
                <w:sz w:val="24"/>
                <w:szCs w:val="24"/>
              </w:rPr>
              <w:t>1,440</w:t>
            </w:r>
            <w:r w:rsidRPr="00103FF1">
              <w:rPr>
                <w:rFonts w:ascii="Times New Roman" w:hAnsi="Times New Roman" w:cs="Times New Roman"/>
                <w:sz w:val="24"/>
                <w:szCs w:val="24"/>
              </w:rPr>
              <w:t>-Filing Fee (per adult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6F4D55" w14:textId="77777777" w:rsidR="0018532A" w:rsidRDefault="0018532A" w:rsidP="0037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FF1">
              <w:rPr>
                <w:rFonts w:ascii="Times New Roman" w:hAnsi="Times New Roman" w:cs="Times New Roman"/>
                <w:sz w:val="24"/>
                <w:szCs w:val="24"/>
              </w:rPr>
              <w:t>Spouse and children can be added at this stage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F6714B" w14:textId="3188761D" w:rsidR="00B345DA" w:rsidRDefault="0018532A" w:rsidP="0037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103FA">
              <w:rPr>
                <w:rFonts w:ascii="Times New Roman" w:hAnsi="Times New Roman" w:cs="Times New Roman"/>
                <w:sz w:val="24"/>
                <w:szCs w:val="24"/>
              </w:rPr>
              <w:t>2,150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adult or child 14 and older</w:t>
            </w:r>
          </w:p>
          <w:p w14:paraId="67654C05" w14:textId="6AD99235" w:rsidR="0018532A" w:rsidRDefault="0018532A" w:rsidP="0037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</w:t>
            </w:r>
            <w:r w:rsidR="00A103FA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children under the age of 14</w:t>
            </w:r>
          </w:p>
          <w:p w14:paraId="34224CBC" w14:textId="77777777" w:rsidR="0018532A" w:rsidRPr="00103FF1" w:rsidRDefault="00D00D86" w:rsidP="0037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8532A">
              <w:rPr>
                <w:rFonts w:ascii="Times New Roman" w:hAnsi="Times New Roman" w:cs="Times New Roman"/>
                <w:sz w:val="24"/>
                <w:szCs w:val="24"/>
              </w:rPr>
              <w:t xml:space="preserve"> biome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trics</w:t>
            </w:r>
            <w:r w:rsidR="0018532A">
              <w:rPr>
                <w:rFonts w:ascii="Times New Roman" w:hAnsi="Times New Roman" w:cs="Times New Roman"/>
                <w:sz w:val="24"/>
                <w:szCs w:val="24"/>
              </w:rPr>
              <w:t xml:space="preserve"> $85 each person</w:t>
            </w:r>
          </w:p>
          <w:p w14:paraId="22E697DF" w14:textId="77777777" w:rsidR="0018532A" w:rsidRDefault="0018532A" w:rsidP="00373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35D1C1C" w14:textId="77777777" w:rsidR="0018532A" w:rsidRPr="00CD74D2" w:rsidRDefault="0018532A" w:rsidP="00373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C">
              <w:rPr>
                <w:rFonts w:ascii="Times New Roman" w:hAnsi="Times New Roman" w:cs="Times New Roman"/>
                <w:b/>
                <w:sz w:val="24"/>
                <w:szCs w:val="24"/>
              </w:rPr>
              <w:t>I-485</w:t>
            </w:r>
            <w:r w:rsidRPr="00CD74D2">
              <w:rPr>
                <w:rFonts w:ascii="Times New Roman" w:hAnsi="Times New Roman" w:cs="Times New Roman"/>
                <w:sz w:val="24"/>
                <w:szCs w:val="24"/>
              </w:rPr>
              <w:t xml:space="preserve"> Application to Register Permanent Residence or Adjust Status filed after I-140 is approved</w:t>
            </w:r>
          </w:p>
          <w:p w14:paraId="260C0656" w14:textId="77777777" w:rsidR="0018532A" w:rsidRPr="00214BDB" w:rsidRDefault="0018532A" w:rsidP="00373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65BD281" w14:textId="77777777" w:rsidR="00B345DA" w:rsidRDefault="00B345DA" w:rsidP="00B3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  <w:p w14:paraId="7BA780B7" w14:textId="77777777" w:rsidR="00B345DA" w:rsidRDefault="00B345DA" w:rsidP="00B3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1F539" w14:textId="77777777" w:rsidR="00B345DA" w:rsidRDefault="00B345DA" w:rsidP="00B3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</w:t>
            </w:r>
          </w:p>
          <w:p w14:paraId="3A297894" w14:textId="77777777" w:rsidR="0018532A" w:rsidRDefault="0018532A" w:rsidP="00B3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4039CAE" w14:textId="77777777" w:rsidR="0018532A" w:rsidRPr="001E1BD9" w:rsidRDefault="0018532A" w:rsidP="0037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9">
              <w:rPr>
                <w:rFonts w:ascii="Times New Roman" w:hAnsi="Times New Roman" w:cs="Times New Roman"/>
                <w:sz w:val="24"/>
                <w:szCs w:val="24"/>
              </w:rPr>
              <w:t xml:space="preserve">4-6 months </w:t>
            </w:r>
          </w:p>
          <w:p w14:paraId="799EB405" w14:textId="77777777" w:rsidR="0018532A" w:rsidRDefault="0018532A" w:rsidP="00373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1139DE" w14:textId="77777777" w:rsidR="00396ABB" w:rsidRPr="00C41768" w:rsidRDefault="00340E0B" w:rsidP="00C41768">
      <w:pPr>
        <w:rPr>
          <w:b/>
        </w:rPr>
      </w:pPr>
      <w:r w:rsidRPr="00C41768">
        <w:rPr>
          <w:rFonts w:ascii="Times New Roman" w:hAnsi="Times New Roman" w:cs="Times New Roman"/>
          <w:b/>
          <w:sz w:val="24"/>
          <w:szCs w:val="24"/>
        </w:rPr>
        <w:t>After a Green Card is granted employee must inform</w:t>
      </w:r>
      <w:r w:rsidR="0095282B" w:rsidRPr="00C41768">
        <w:rPr>
          <w:rFonts w:ascii="Times New Roman" w:hAnsi="Times New Roman" w:cs="Times New Roman"/>
          <w:b/>
          <w:sz w:val="24"/>
          <w:szCs w:val="24"/>
        </w:rPr>
        <w:t xml:space="preserve"> OIPS, HR and International Tax Office</w:t>
      </w:r>
      <w:r w:rsidR="00C41768">
        <w:rPr>
          <w:rFonts w:ascii="Times New Roman" w:hAnsi="Times New Roman" w:cs="Times New Roman"/>
          <w:b/>
          <w:sz w:val="24"/>
          <w:szCs w:val="24"/>
        </w:rPr>
        <w:t>.</w:t>
      </w:r>
      <w:r w:rsidR="0095282B" w:rsidRPr="00C417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96ABB" w:rsidRPr="00C41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_sans_pro_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13B6"/>
    <w:multiLevelType w:val="hybridMultilevel"/>
    <w:tmpl w:val="41A6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A0069"/>
    <w:multiLevelType w:val="hybridMultilevel"/>
    <w:tmpl w:val="E52EA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138CA"/>
    <w:multiLevelType w:val="hybridMultilevel"/>
    <w:tmpl w:val="AD6EE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71BA1"/>
    <w:multiLevelType w:val="hybridMultilevel"/>
    <w:tmpl w:val="2D22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30B9"/>
    <w:multiLevelType w:val="hybridMultilevel"/>
    <w:tmpl w:val="D008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32A"/>
    <w:rsid w:val="00000033"/>
    <w:rsid w:val="000678DD"/>
    <w:rsid w:val="00092545"/>
    <w:rsid w:val="00152F18"/>
    <w:rsid w:val="0018532A"/>
    <w:rsid w:val="00340E0B"/>
    <w:rsid w:val="00362DE9"/>
    <w:rsid w:val="00396ABB"/>
    <w:rsid w:val="004E457E"/>
    <w:rsid w:val="005E1488"/>
    <w:rsid w:val="00887BD8"/>
    <w:rsid w:val="0095282B"/>
    <w:rsid w:val="009529B2"/>
    <w:rsid w:val="00A103FA"/>
    <w:rsid w:val="00A72DB4"/>
    <w:rsid w:val="00B345DA"/>
    <w:rsid w:val="00C0079E"/>
    <w:rsid w:val="00C03DAE"/>
    <w:rsid w:val="00C111CD"/>
    <w:rsid w:val="00C13014"/>
    <w:rsid w:val="00C41768"/>
    <w:rsid w:val="00D00D86"/>
    <w:rsid w:val="00D36D7C"/>
    <w:rsid w:val="00F37048"/>
    <w:rsid w:val="00FE0799"/>
    <w:rsid w:val="00F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F2E15"/>
  <w15:chartTrackingRefBased/>
  <w15:docId w15:val="{6BBD9396-43A1-4FD8-B0C3-3E75E8B0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3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32A"/>
    <w:pPr>
      <w:ind w:left="720"/>
      <w:contextualSpacing/>
    </w:pPr>
  </w:style>
  <w:style w:type="table" w:styleId="TableGrid">
    <w:name w:val="Table Grid"/>
    <w:basedOn w:val="TableNormal"/>
    <w:uiPriority w:val="59"/>
    <w:rsid w:val="0018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36D7C"/>
    <w:rPr>
      <w:b/>
      <w:bCs/>
      <w:i w:val="0"/>
      <w:iCs w:val="0"/>
    </w:rPr>
  </w:style>
  <w:style w:type="character" w:customStyle="1" w:styleId="st1">
    <w:name w:val="st1"/>
    <w:basedOn w:val="DefaultParagraphFont"/>
    <w:rsid w:val="00D3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 Chizhova</dc:creator>
  <cp:keywords/>
  <dc:description/>
  <cp:lastModifiedBy>Noelle Deola</cp:lastModifiedBy>
  <cp:revision>2</cp:revision>
  <dcterms:created xsi:type="dcterms:W3CDTF">2025-03-03T17:17:00Z</dcterms:created>
  <dcterms:modified xsi:type="dcterms:W3CDTF">2025-03-03T17:17:00Z</dcterms:modified>
</cp:coreProperties>
</file>